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6CF" w:rsidRPr="0071616F" w:rsidRDefault="000036CF" w:rsidP="000036CF">
      <w:pPr>
        <w:tabs>
          <w:tab w:val="left" w:pos="993"/>
        </w:tabs>
        <w:spacing w:after="0" w:line="240" w:lineRule="auto"/>
        <w:ind w:left="4678" w:right="-36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УТВЕРЖДАЮ:</w:t>
      </w:r>
    </w:p>
    <w:p w:rsidR="000036CF" w:rsidRPr="0071616F" w:rsidRDefault="000036CF" w:rsidP="000036CF">
      <w:pPr>
        <w:tabs>
          <w:tab w:val="left" w:pos="993"/>
        </w:tabs>
        <w:spacing w:after="0" w:line="240" w:lineRule="auto"/>
        <w:ind w:left="4678" w:right="-36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Заместитель Генерального директора </w:t>
      </w:r>
    </w:p>
    <w:p w:rsidR="000036CF" w:rsidRPr="0071616F" w:rsidRDefault="008A6864" w:rsidP="000036CF">
      <w:pPr>
        <w:tabs>
          <w:tab w:val="left" w:pos="993"/>
        </w:tabs>
        <w:spacing w:after="0" w:line="240" w:lineRule="auto"/>
        <w:ind w:left="4678" w:right="-36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по производственным</w:t>
      </w:r>
      <w:r w:rsidR="000036CF"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вопросам</w:t>
      </w:r>
    </w:p>
    <w:p w:rsidR="000036CF" w:rsidRDefault="000036CF" w:rsidP="000036CF">
      <w:pPr>
        <w:spacing w:after="0" w:line="240" w:lineRule="auto"/>
        <w:ind w:left="4678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____________________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__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М.</w:t>
      </w:r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Токомбаев</w:t>
      </w:r>
      <w:proofErr w:type="spellEnd"/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«___» _____________________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__</w:t>
      </w:r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201</w:t>
      </w:r>
      <w:r w:rsidR="005C5CF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9</w:t>
      </w:r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</w:t>
      </w:r>
    </w:p>
    <w:p w:rsidR="000036CF" w:rsidRDefault="000036CF" w:rsidP="000036CF">
      <w:pPr>
        <w:spacing w:after="0" w:line="240" w:lineRule="auto"/>
        <w:ind w:left="5103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036CF" w:rsidRDefault="000036CF" w:rsidP="000036CF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036CF" w:rsidRPr="007258E6" w:rsidRDefault="000036CF" w:rsidP="000036CF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258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Техническая спецификация</w:t>
      </w:r>
    </w:p>
    <w:p w:rsidR="002870D8" w:rsidRPr="0071616F" w:rsidRDefault="002870D8" w:rsidP="002870D8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70D8" w:rsidRPr="0071616F" w:rsidRDefault="002870D8" w:rsidP="002870D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6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</w:t>
      </w:r>
      <w:r w:rsidRPr="00716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245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</w:t>
      </w:r>
      <w:r w:rsidR="002A7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="002A78CF" w:rsidRPr="002A78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форменный, мужской, из хлопчатобумажной ткани</w:t>
      </w:r>
      <w:r w:rsidR="001468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588E" w:rsidRPr="00C3588E" w:rsidRDefault="002870D8" w:rsidP="0071616F">
      <w:pPr>
        <w:numPr>
          <w:ilvl w:val="0"/>
          <w:numId w:val="1"/>
        </w:numPr>
        <w:autoSpaceDE w:val="0"/>
        <w:autoSpaceDN w:val="0"/>
        <w:spacing w:after="0" w:line="240" w:lineRule="auto"/>
        <w:ind w:left="641" w:hanging="35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358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 ЕНС ТРУ:</w:t>
      </w:r>
      <w:r w:rsidRPr="00C358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A78CF" w:rsidRPr="002A78CF">
        <w:rPr>
          <w:rFonts w:ascii="Times New Roman" w:eastAsia="Times New Roman" w:hAnsi="Times New Roman"/>
          <w:sz w:val="24"/>
          <w:szCs w:val="24"/>
          <w:lang w:eastAsia="ru-RU"/>
        </w:rPr>
        <w:t>141211.210.000001</w:t>
      </w:r>
    </w:p>
    <w:p w:rsidR="002870D8" w:rsidRPr="00C3588E" w:rsidRDefault="002870D8" w:rsidP="0071616F">
      <w:pPr>
        <w:numPr>
          <w:ilvl w:val="0"/>
          <w:numId w:val="1"/>
        </w:numPr>
        <w:autoSpaceDE w:val="0"/>
        <w:autoSpaceDN w:val="0"/>
        <w:spacing w:after="0" w:line="240" w:lineRule="auto"/>
        <w:ind w:left="641" w:hanging="35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35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характеристики:</w:t>
      </w:r>
    </w:p>
    <w:tbl>
      <w:tblPr>
        <w:tblStyle w:val="1"/>
        <w:tblW w:w="9215" w:type="dxa"/>
        <w:tblInd w:w="-289" w:type="dxa"/>
        <w:tblLook w:val="04A0" w:firstRow="1" w:lastRow="0" w:firstColumn="1" w:lastColumn="0" w:noHBand="0" w:noVBand="1"/>
      </w:tblPr>
      <w:tblGrid>
        <w:gridCol w:w="2836"/>
        <w:gridCol w:w="6379"/>
      </w:tblGrid>
      <w:tr w:rsidR="002870D8" w:rsidRPr="0071616F" w:rsidTr="000036CF">
        <w:trPr>
          <w:trHeight w:val="324"/>
        </w:trPr>
        <w:tc>
          <w:tcPr>
            <w:tcW w:w="2836" w:type="dxa"/>
          </w:tcPr>
          <w:p w:rsidR="002870D8" w:rsidRPr="0071616F" w:rsidRDefault="002870D8" w:rsidP="000036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6379" w:type="dxa"/>
          </w:tcPr>
          <w:p w:rsidR="002870D8" w:rsidRPr="00C3588E" w:rsidRDefault="002A78CF" w:rsidP="000036CF">
            <w:pPr>
              <w:tabs>
                <w:tab w:val="left" w:pos="6271"/>
                <w:tab w:val="left" w:pos="6696"/>
              </w:tabs>
              <w:ind w:right="5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BA3BCC" w:rsidRPr="00BA3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пецодежда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летняя</w:t>
            </w:r>
            <w:r w:rsidR="00BA3BCC" w:rsidRPr="00BA3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хлопчатобумажной ткани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BA3BCC" w:rsidRPr="00BA3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Комплект </w:t>
            </w:r>
            <w:r w:rsidR="00BA3BCC" w:rsidRPr="00BA3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состоит из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куртки, полукомбинезона и </w:t>
            </w:r>
            <w:r w:rsidR="00347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870D8" w:rsidRPr="0071616F" w:rsidTr="000036CF">
        <w:trPr>
          <w:trHeight w:val="70"/>
        </w:trPr>
        <w:tc>
          <w:tcPr>
            <w:tcW w:w="2836" w:type="dxa"/>
          </w:tcPr>
          <w:p w:rsidR="002870D8" w:rsidRPr="0071616F" w:rsidRDefault="002870D8" w:rsidP="000036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6379" w:type="dxa"/>
          </w:tcPr>
          <w:p w:rsidR="002870D8" w:rsidRPr="0071616F" w:rsidRDefault="00A500A6" w:rsidP="000036CF">
            <w:pPr>
              <w:tabs>
                <w:tab w:val="left" w:pos="6271"/>
                <w:tab w:val="left" w:pos="6696"/>
              </w:tabs>
              <w:ind w:right="5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11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500A6" w:rsidRPr="0071616F" w:rsidTr="000036CF">
        <w:trPr>
          <w:trHeight w:val="70"/>
        </w:trPr>
        <w:tc>
          <w:tcPr>
            <w:tcW w:w="2836" w:type="dxa"/>
          </w:tcPr>
          <w:p w:rsidR="00A500A6" w:rsidRPr="0071616F" w:rsidRDefault="00A500A6" w:rsidP="000036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</w:tc>
        <w:tc>
          <w:tcPr>
            <w:tcW w:w="6379" w:type="dxa"/>
          </w:tcPr>
          <w:p w:rsidR="00A500A6" w:rsidRDefault="00A500A6" w:rsidP="000036CF">
            <w:pPr>
              <w:tabs>
                <w:tab w:val="left" w:pos="6271"/>
                <w:tab w:val="left" w:pos="6696"/>
              </w:tabs>
              <w:ind w:right="5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</w:tr>
      <w:tr w:rsidR="00C3588E" w:rsidRPr="0071616F" w:rsidTr="000036CF">
        <w:trPr>
          <w:trHeight w:val="70"/>
        </w:trPr>
        <w:tc>
          <w:tcPr>
            <w:tcW w:w="2836" w:type="dxa"/>
          </w:tcPr>
          <w:p w:rsidR="00C3588E" w:rsidRPr="0071616F" w:rsidRDefault="00C3588E" w:rsidP="000036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</w:t>
            </w:r>
          </w:p>
        </w:tc>
        <w:tc>
          <w:tcPr>
            <w:tcW w:w="6379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98"/>
              <w:gridCol w:w="2050"/>
              <w:gridCol w:w="1815"/>
            </w:tblGrid>
            <w:tr w:rsidR="002A78CF" w:rsidTr="002A78CF">
              <w:tc>
                <w:tcPr>
                  <w:tcW w:w="2298" w:type="dxa"/>
                </w:tcPr>
                <w:p w:rsidR="002A78CF" w:rsidRDefault="002A78CF" w:rsidP="002A78CF">
                  <w:pPr>
                    <w:tabs>
                      <w:tab w:val="left" w:pos="6271"/>
                      <w:tab w:val="left" w:pos="6696"/>
                    </w:tabs>
                    <w:ind w:right="58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Куртка: </w:t>
                  </w:r>
                </w:p>
                <w:p w:rsidR="002A78CF" w:rsidRDefault="002A78CF" w:rsidP="002A78CF">
                  <w:pPr>
                    <w:tabs>
                      <w:tab w:val="left" w:pos="6271"/>
                      <w:tab w:val="left" w:pos="6696"/>
                    </w:tabs>
                    <w:ind w:right="58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42-44р.-2 шт.</w:t>
                  </w:r>
                </w:p>
                <w:p w:rsidR="002A78CF" w:rsidRDefault="002A78CF" w:rsidP="002A78CF">
                  <w:pPr>
                    <w:tabs>
                      <w:tab w:val="left" w:pos="6271"/>
                      <w:tab w:val="left" w:pos="6696"/>
                    </w:tabs>
                    <w:ind w:right="58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46-48р.-18 шт.</w:t>
                  </w:r>
                </w:p>
                <w:p w:rsidR="002A78CF" w:rsidRDefault="002A78CF" w:rsidP="002A78CF">
                  <w:pPr>
                    <w:tabs>
                      <w:tab w:val="left" w:pos="6271"/>
                      <w:tab w:val="left" w:pos="6696"/>
                    </w:tabs>
                    <w:ind w:right="58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50-52р.-4 шт.</w:t>
                  </w:r>
                </w:p>
                <w:p w:rsidR="002A78CF" w:rsidRDefault="002A78CF" w:rsidP="002A78CF">
                  <w:pPr>
                    <w:tabs>
                      <w:tab w:val="left" w:pos="6271"/>
                      <w:tab w:val="left" w:pos="6696"/>
                    </w:tabs>
                    <w:ind w:right="58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52-54р.-5 шт.</w:t>
                  </w:r>
                </w:p>
                <w:p w:rsidR="002A78CF" w:rsidRDefault="002A78CF" w:rsidP="002A78CF">
                  <w:pPr>
                    <w:tabs>
                      <w:tab w:val="left" w:pos="6271"/>
                      <w:tab w:val="left" w:pos="6696"/>
                    </w:tabs>
                    <w:ind w:right="58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56-58р.-1 шт.</w:t>
                  </w:r>
                </w:p>
                <w:p w:rsidR="002A78CF" w:rsidRDefault="002A78CF" w:rsidP="000036CF">
                  <w:pPr>
                    <w:tabs>
                      <w:tab w:val="left" w:pos="6271"/>
                      <w:tab w:val="left" w:pos="6696"/>
                    </w:tabs>
                    <w:ind w:right="58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50" w:type="dxa"/>
                </w:tcPr>
                <w:p w:rsidR="002A78CF" w:rsidRDefault="002A78CF" w:rsidP="002A78CF">
                  <w:pPr>
                    <w:tabs>
                      <w:tab w:val="left" w:pos="6271"/>
                      <w:tab w:val="left" w:pos="6696"/>
                    </w:tabs>
                    <w:ind w:right="58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Брюки:</w:t>
                  </w:r>
                </w:p>
                <w:p w:rsidR="002A78CF" w:rsidRDefault="002A78CF" w:rsidP="002A78CF">
                  <w:pPr>
                    <w:tabs>
                      <w:tab w:val="left" w:pos="6271"/>
                      <w:tab w:val="left" w:pos="6696"/>
                    </w:tabs>
                    <w:ind w:right="58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48р.-2 шт.</w:t>
                  </w:r>
                </w:p>
                <w:p w:rsidR="002A78CF" w:rsidRDefault="002A78CF" w:rsidP="002A78CF">
                  <w:pPr>
                    <w:tabs>
                      <w:tab w:val="left" w:pos="6271"/>
                      <w:tab w:val="left" w:pos="6696"/>
                    </w:tabs>
                    <w:ind w:right="58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50р.-18 шт.</w:t>
                  </w:r>
                </w:p>
                <w:p w:rsidR="002A78CF" w:rsidRDefault="002A78CF" w:rsidP="002A78CF">
                  <w:pPr>
                    <w:tabs>
                      <w:tab w:val="left" w:pos="6271"/>
                      <w:tab w:val="left" w:pos="6696"/>
                    </w:tabs>
                    <w:ind w:right="58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52р.-4 шт.</w:t>
                  </w:r>
                </w:p>
                <w:p w:rsidR="002A78CF" w:rsidRDefault="002A78CF" w:rsidP="002A78CF">
                  <w:pPr>
                    <w:tabs>
                      <w:tab w:val="left" w:pos="6271"/>
                      <w:tab w:val="left" w:pos="6696"/>
                    </w:tabs>
                    <w:ind w:right="58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54р.-5 шт.</w:t>
                  </w:r>
                </w:p>
                <w:p w:rsidR="002A78CF" w:rsidRDefault="002A78CF" w:rsidP="002A78CF">
                  <w:pPr>
                    <w:tabs>
                      <w:tab w:val="left" w:pos="6271"/>
                      <w:tab w:val="left" w:pos="6696"/>
                    </w:tabs>
                    <w:ind w:right="58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56р.-1 шт.</w:t>
                  </w:r>
                </w:p>
              </w:tc>
              <w:tc>
                <w:tcPr>
                  <w:tcW w:w="1815" w:type="dxa"/>
                </w:tcPr>
                <w:p w:rsidR="002A78CF" w:rsidRDefault="002A78CF" w:rsidP="000036CF">
                  <w:pPr>
                    <w:tabs>
                      <w:tab w:val="left" w:pos="6271"/>
                      <w:tab w:val="left" w:pos="6696"/>
                    </w:tabs>
                    <w:ind w:right="58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3588E" w:rsidRDefault="002A78CF" w:rsidP="000036CF">
            <w:pPr>
              <w:tabs>
                <w:tab w:val="left" w:pos="6271"/>
                <w:tab w:val="left" w:pos="6696"/>
              </w:tabs>
              <w:ind w:right="5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Футболка</w:t>
            </w:r>
            <w:r w:rsidR="00A50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:rsidR="00A500A6" w:rsidRDefault="00A500A6" w:rsidP="000036CF">
            <w:pPr>
              <w:tabs>
                <w:tab w:val="left" w:pos="6271"/>
                <w:tab w:val="left" w:pos="6696"/>
              </w:tabs>
              <w:ind w:right="5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42-44р.-2 шт.</w:t>
            </w:r>
          </w:p>
          <w:p w:rsidR="00A500A6" w:rsidRDefault="00A500A6" w:rsidP="000036CF">
            <w:pPr>
              <w:tabs>
                <w:tab w:val="left" w:pos="6271"/>
                <w:tab w:val="left" w:pos="6696"/>
              </w:tabs>
              <w:ind w:right="5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46-48р.-18</w:t>
            </w:r>
            <w:r w:rsidR="00745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  <w:p w:rsidR="00A500A6" w:rsidRDefault="00A500A6" w:rsidP="000036CF">
            <w:pPr>
              <w:tabs>
                <w:tab w:val="left" w:pos="6271"/>
                <w:tab w:val="left" w:pos="6696"/>
              </w:tabs>
              <w:ind w:right="5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50-52р.-</w:t>
            </w:r>
            <w:r w:rsidR="002C5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745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  <w:p w:rsidR="00A500A6" w:rsidRDefault="00A500A6" w:rsidP="000036CF">
            <w:pPr>
              <w:tabs>
                <w:tab w:val="left" w:pos="6271"/>
                <w:tab w:val="left" w:pos="6696"/>
              </w:tabs>
              <w:ind w:right="5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52-54р.-5</w:t>
            </w:r>
            <w:r w:rsidR="00745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  <w:p w:rsidR="00A500A6" w:rsidRDefault="00A500A6" w:rsidP="000036CF">
            <w:pPr>
              <w:tabs>
                <w:tab w:val="left" w:pos="6271"/>
                <w:tab w:val="left" w:pos="6696"/>
              </w:tabs>
              <w:ind w:right="5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56-58р.-1</w:t>
            </w:r>
            <w:r w:rsidR="00745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  <w:p w:rsidR="00A500A6" w:rsidRDefault="00A500A6" w:rsidP="000036CF">
            <w:pPr>
              <w:tabs>
                <w:tab w:val="left" w:pos="6271"/>
                <w:tab w:val="left" w:pos="6696"/>
              </w:tabs>
              <w:ind w:right="5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70D8" w:rsidRPr="0071616F" w:rsidTr="00745D3A">
        <w:trPr>
          <w:trHeight w:val="1278"/>
        </w:trPr>
        <w:tc>
          <w:tcPr>
            <w:tcW w:w="2836" w:type="dxa"/>
            <w:vAlign w:val="center"/>
          </w:tcPr>
          <w:p w:rsidR="002870D8" w:rsidRPr="0071616F" w:rsidRDefault="0071616F" w:rsidP="000036C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товару</w:t>
            </w:r>
          </w:p>
        </w:tc>
        <w:tc>
          <w:tcPr>
            <w:tcW w:w="6379" w:type="dxa"/>
          </w:tcPr>
          <w:p w:rsidR="00745D3A" w:rsidRPr="00745D3A" w:rsidRDefault="00C4451E" w:rsidP="00745D3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Комплект состоит из </w:t>
            </w:r>
            <w:r w:rsidR="00745D3A"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куртк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2A7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745D3A"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полукомбинезон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2A7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футболка (поло)</w:t>
            </w:r>
            <w:r w:rsidR="00745D3A"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Куртка и полукомбинезон изготовлены из хлопчатобумажной ткани. </w:t>
            </w:r>
            <w:r w:rsidR="00745D3A"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Цвет серый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745D3A"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комбинированный с красным и серыми </w:t>
            </w:r>
            <w:proofErr w:type="spellStart"/>
            <w:r w:rsidR="00745D3A"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световозвращающими</w:t>
            </w:r>
            <w:proofErr w:type="spellEnd"/>
            <w:r w:rsidR="00745D3A"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полосами. </w:t>
            </w:r>
          </w:p>
          <w:p w:rsidR="002A78CF" w:rsidRPr="002A78CF" w:rsidRDefault="00745D3A" w:rsidP="00745D3A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A78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Куртка</w:t>
            </w:r>
            <w:r w:rsidR="002A78CF" w:rsidRPr="002A78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745D3A" w:rsidRPr="00745D3A" w:rsidRDefault="002A78CF" w:rsidP="00745D3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745D3A"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длиненная, прямого силуэта с воротником-стойкой, </w:t>
            </w:r>
            <w:proofErr w:type="spellStart"/>
            <w:r w:rsidR="00745D3A"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втачными</w:t>
            </w:r>
            <w:proofErr w:type="spellEnd"/>
            <w:r w:rsidR="00745D3A"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рукавами из ткани предназначенной для промышленных стирок «TRITON-T HQ» (пр-во Словения), состав 80% хлопок, 20% полиэстер, включая антистатическую нить, отделка НМВО, переплетение: саржевое 2/1, плотность ткани: 260г/м. Застежка по борту на замке-молнии №5 производства «СПб Молния», Россия. Молния закрыта ветрозащитной планкой до верхнего края воротника с потайной застежкой на 6-ти пуговицах из </w:t>
            </w:r>
            <w:proofErr w:type="spellStart"/>
            <w:r w:rsidR="00745D3A"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термохимстойкого</w:t>
            </w:r>
            <w:proofErr w:type="spellEnd"/>
            <w:r w:rsidR="00745D3A"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материала.</w:t>
            </w:r>
          </w:p>
          <w:p w:rsidR="00745D3A" w:rsidRPr="00745D3A" w:rsidRDefault="00745D3A" w:rsidP="00745D3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Куртка по линии талии отрезная с </w:t>
            </w:r>
            <w:proofErr w:type="spellStart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кулиской</w:t>
            </w:r>
            <w:proofErr w:type="spellEnd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Ширина по талии и низу регулируется эластичным шнуром, вдетым в </w:t>
            </w:r>
            <w:proofErr w:type="spellStart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кулиску</w:t>
            </w:r>
            <w:proofErr w:type="spellEnd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и фиксаторами с двумя </w:t>
            </w:r>
            <w:proofErr w:type="spellStart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отверствиями</w:t>
            </w:r>
            <w:proofErr w:type="spellEnd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745D3A" w:rsidRPr="00745D3A" w:rsidRDefault="00745D3A" w:rsidP="00745D3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Полочки изготовлены в два слоя. Боковые карманы наклонные прорезные, застегивающиеся на замок-молнию №5 производства «СПб Молния», Россия. Карманы </w:t>
            </w:r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прикрыты большим фигурным клапаном с застежкой на текстильную ленту, вшитым в шов притачивания </w:t>
            </w:r>
            <w:proofErr w:type="spellStart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кулиски</w:t>
            </w:r>
            <w:proofErr w:type="spellEnd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талии. На верхних частях полочек вдоль борта вертикально настрочена </w:t>
            </w:r>
            <w:proofErr w:type="spellStart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световозвращающая</w:t>
            </w:r>
            <w:proofErr w:type="spellEnd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полоса «</w:t>
            </w:r>
            <w:proofErr w:type="spellStart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Vizlite</w:t>
            </w:r>
            <w:proofErr w:type="spellEnd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201» </w:t>
            </w:r>
            <w:r w:rsidR="00347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производство </w:t>
            </w:r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Великобритания</w:t>
            </w:r>
            <w:r w:rsidR="00347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586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шириной</w:t>
            </w:r>
            <w:r w:rsidR="00347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5см.</w:t>
            </w:r>
          </w:p>
          <w:p w:rsidR="00745D3A" w:rsidRPr="00745D3A" w:rsidRDefault="00745D3A" w:rsidP="00745D3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спинке обработана кокетка на сетчатой подкладке. В шве притачивания кокетки к спинке имеются вентиляционные отверстия. Под кокеткой настрочена </w:t>
            </w:r>
            <w:proofErr w:type="spellStart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световозвращающая</w:t>
            </w:r>
            <w:proofErr w:type="spellEnd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полоса «</w:t>
            </w:r>
            <w:proofErr w:type="spellStart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Vizlite</w:t>
            </w:r>
            <w:proofErr w:type="spellEnd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201» </w:t>
            </w:r>
            <w:r w:rsidR="00347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производство </w:t>
            </w:r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Великобритания</w:t>
            </w:r>
            <w:r w:rsidR="00347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586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шириной</w:t>
            </w:r>
            <w:r w:rsidR="00347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5см.</w:t>
            </w:r>
          </w:p>
          <w:p w:rsidR="00745D3A" w:rsidRPr="00745D3A" w:rsidRDefault="00745D3A" w:rsidP="00745D3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Рукава </w:t>
            </w:r>
            <w:proofErr w:type="spellStart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втачные</w:t>
            </w:r>
            <w:proofErr w:type="spellEnd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Состоят из 5 частей. Верхняя часть рукава имеет переднюю, заднюю и среднюю части. Средняя часть, удлиненная к верху, переходит в накладную кокетку спинки и полочки. Нижняя часть разделена на переднюю и заднюю. Обе части из двух слоев ткани. Задняя выполняет роль налокотника, имеет в локтевой части по 6 вытачек для придания объема и удобства движения. По линии соединения верхней и нижней частей рукавов настрачивается </w:t>
            </w:r>
            <w:proofErr w:type="spellStart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световозвращающая</w:t>
            </w:r>
            <w:proofErr w:type="spellEnd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полоса «</w:t>
            </w:r>
            <w:proofErr w:type="spellStart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Vizlite</w:t>
            </w:r>
            <w:proofErr w:type="spellEnd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201» </w:t>
            </w:r>
            <w:r w:rsidR="00347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производство </w:t>
            </w:r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Великобритания</w:t>
            </w:r>
            <w:r w:rsidR="00347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</w:t>
            </w:r>
            <w:r w:rsidR="00347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ири</w:t>
            </w:r>
            <w:r w:rsidR="00586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</w:t>
            </w:r>
            <w:r w:rsidR="00347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5см. По низу рукава заканчиваются манжетами. Манжеты частично стянуты эластичной лентой. Кроме того, для регулировки объема, на манжетах обработаны фигурные паты с застежкой на текстильную ленту.</w:t>
            </w:r>
          </w:p>
          <w:p w:rsidR="00745D3A" w:rsidRPr="00745D3A" w:rsidRDefault="00745D3A" w:rsidP="00745D3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Куртка комплектуется пристегивающимся на замок-молнию капюшоном. Капюшон на подкладке из гладкокрашеной бязи плотностью 142 </w:t>
            </w:r>
            <w:proofErr w:type="spellStart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</w:t>
            </w:r>
            <w:proofErr w:type="spellEnd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/м2, производства Россия. По лицевому вырезу ширина капюшона регулируется эластичным шнуром и фиксаторами.</w:t>
            </w:r>
          </w:p>
          <w:p w:rsidR="00745D3A" w:rsidRPr="00745D3A" w:rsidRDefault="00745D3A" w:rsidP="00745D3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Детали красного цвета: воротник, </w:t>
            </w:r>
            <w:proofErr w:type="spellStart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подборта</w:t>
            </w:r>
            <w:proofErr w:type="spellEnd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обтачка горловины спинки, передняя и задняя части верхней части рукава, капюшон, спинка (без кокетки). </w:t>
            </w:r>
          </w:p>
          <w:p w:rsidR="00586A1B" w:rsidRPr="00586A1B" w:rsidRDefault="00586A1B" w:rsidP="00586A1B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6A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Расположение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логотипов</w:t>
            </w:r>
            <w:r w:rsidRPr="00586A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586A1B" w:rsidRPr="00586A1B" w:rsidRDefault="00586A1B" w:rsidP="00586A1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6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 верхней части левой полочки вышитый логотип Заказчика;</w:t>
            </w:r>
          </w:p>
          <w:p w:rsidR="00586A1B" w:rsidRPr="00586A1B" w:rsidRDefault="00586A1B" w:rsidP="00586A1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6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на спинке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вышитый </w:t>
            </w:r>
            <w:r w:rsidRPr="00586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логотип Заказчика «FWPS»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586A1B" w:rsidRPr="00586A1B" w:rsidRDefault="00586A1B" w:rsidP="00586A1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6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 правом рукаве куртки расположен шеврон с изображением логотипа АО «</w:t>
            </w:r>
            <w:proofErr w:type="spellStart"/>
            <w:r w:rsidRPr="00586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Samruk</w:t>
            </w:r>
            <w:proofErr w:type="spellEnd"/>
            <w:r w:rsidRPr="00586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6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Energy</w:t>
            </w:r>
            <w:proofErr w:type="spellEnd"/>
            <w:r w:rsidRPr="00586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  <w:p w:rsidR="00586A1B" w:rsidRPr="00586A1B" w:rsidRDefault="00586A1B" w:rsidP="00586A1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6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Вышивка должна быть выполнена шелковыми вышивальными нитями производства Корея. </w:t>
            </w:r>
          </w:p>
          <w:p w:rsidR="00586A1B" w:rsidRPr="00586A1B" w:rsidRDefault="00586A1B" w:rsidP="00586A1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6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Продукция должна соответствовать требованиям ГОСТ 27575-87 и ГОСТ Р ЕН 1149-5-2008. </w:t>
            </w:r>
          </w:p>
          <w:p w:rsidR="002A78CF" w:rsidRDefault="00745D3A" w:rsidP="00586A1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78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Полукомбинезон</w:t>
            </w:r>
            <w:r w:rsidR="002A7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745D3A" w:rsidRPr="00745D3A" w:rsidRDefault="002A78CF" w:rsidP="00745D3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745D3A"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рямого силуэта отрезной по линии талии. По поясу обработана </w:t>
            </w:r>
            <w:proofErr w:type="spellStart"/>
            <w:r w:rsidR="00745D3A"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кулиска</w:t>
            </w:r>
            <w:proofErr w:type="spellEnd"/>
            <w:r w:rsidR="00745D3A"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эластичной тесьмой и пришито 5 шлевок для ремня. Центральная застежка на замок-молнию. Высота посадки полукомбинезона регулируется бретелями, частично стянутыми эластичной тесьмой, и карабинами (</w:t>
            </w:r>
            <w:proofErr w:type="spellStart"/>
            <w:r w:rsidR="00745D3A"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фастексами</w:t>
            </w:r>
            <w:proofErr w:type="spellEnd"/>
            <w:r w:rsidR="00745D3A"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шириной не менее 3 см производства </w:t>
            </w:r>
            <w:proofErr w:type="spellStart"/>
            <w:r w:rsidR="00745D3A"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Apri</w:t>
            </w:r>
            <w:proofErr w:type="spellEnd"/>
            <w:r w:rsidR="00347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745D3A"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  <w:r w:rsidR="00347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745D3A"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Бретели крепятся к нагруднику и спинке полукомбинезона.</w:t>
            </w:r>
          </w:p>
          <w:p w:rsidR="00745D3A" w:rsidRPr="00745D3A" w:rsidRDefault="00745D3A" w:rsidP="00745D3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 передних половинках карманы в боковых швах с отрезными бочками. Имеются наколенники от колена до низа передних половинок. На наколенниках обработаны по 6 вытачек для придания объема и удобства движения.</w:t>
            </w:r>
          </w:p>
          <w:p w:rsidR="00745D3A" w:rsidRPr="00745D3A" w:rsidRDefault="00745D3A" w:rsidP="00745D3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правой задней половинке на строчен накладной карман. По низу нашиты усилители высотой 25-30 см. На высоте 25-30 см вкруговую настрочена </w:t>
            </w:r>
            <w:proofErr w:type="spellStart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световозвращающая</w:t>
            </w:r>
            <w:proofErr w:type="spellEnd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полоса «</w:t>
            </w:r>
            <w:proofErr w:type="spellStart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Vizlite</w:t>
            </w:r>
            <w:proofErr w:type="spellEnd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201» </w:t>
            </w:r>
            <w:r w:rsidR="00347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производство </w:t>
            </w:r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Великобритания</w:t>
            </w:r>
            <w:r w:rsidR="00347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ширин</w:t>
            </w:r>
            <w:r w:rsidR="00586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="00347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 </w:t>
            </w:r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см.</w:t>
            </w:r>
          </w:p>
          <w:p w:rsidR="00745D3A" w:rsidRPr="00745D3A" w:rsidRDefault="00745D3A" w:rsidP="00745D3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Детали красного цвета: наколенники и усилители задних половинок</w:t>
            </w:r>
            <w:r w:rsidR="00586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подколен</w:t>
            </w:r>
            <w:r w:rsidR="008B02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586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иков</w:t>
            </w:r>
            <w:r w:rsidR="00347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A78CF" w:rsidRDefault="002A78CF" w:rsidP="00C3588E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A78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Футболка: </w:t>
            </w:r>
          </w:p>
          <w:p w:rsidR="002A78CF" w:rsidRDefault="002A78CF" w:rsidP="00C3588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7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прямого силуэт</w:t>
            </w:r>
            <w:bookmarkStart w:id="0" w:name="_GoBack"/>
            <w:bookmarkEnd w:id="0"/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с воротником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Ткань полотно трикотажное, хлопок – 100%. Цвет белый. Рука</w:t>
            </w:r>
            <w:r w:rsidR="008A68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A68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короткие, обработаны резинкой.</w:t>
            </w:r>
          </w:p>
          <w:p w:rsidR="008A6864" w:rsidRPr="0034789D" w:rsidRDefault="008A6864" w:rsidP="00C3588E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478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Расположение логотипов:</w:t>
            </w:r>
          </w:p>
          <w:p w:rsidR="0034789D" w:rsidRDefault="0034789D" w:rsidP="00C3588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 верхней</w:t>
            </w:r>
            <w:r w:rsidR="008A68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части левой полочки вышитый логотип Заказчика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8A6864" w:rsidRDefault="0034789D" w:rsidP="00C3588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8A68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правом рукаве расположен </w:t>
            </w:r>
            <w:r w:rsidR="00BE69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вышивка с изображением </w:t>
            </w:r>
            <w:r w:rsidR="008A68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логотип</w:t>
            </w:r>
            <w:r w:rsidR="00BE69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8A68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АО «</w:t>
            </w:r>
            <w:proofErr w:type="spellStart"/>
            <w:r w:rsidR="008A68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Самрук</w:t>
            </w:r>
            <w:proofErr w:type="spellEnd"/>
            <w:r w:rsidR="008A68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-Энерго»</w:t>
            </w:r>
            <w:r w:rsidR="00BE69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BE69F5" w:rsidRPr="008A6864" w:rsidRDefault="00BE69F5" w:rsidP="00C3588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Вышивка должна быть выполнена шелковыми вышивальными нитями производства Корея. </w:t>
            </w:r>
          </w:p>
        </w:tc>
      </w:tr>
      <w:tr w:rsidR="005C5CF4" w:rsidRPr="0071616F" w:rsidTr="008A6864">
        <w:trPr>
          <w:trHeight w:val="1426"/>
        </w:trPr>
        <w:tc>
          <w:tcPr>
            <w:tcW w:w="2836" w:type="dxa"/>
            <w:vAlign w:val="center"/>
          </w:tcPr>
          <w:p w:rsidR="005C5CF4" w:rsidRPr="0071616F" w:rsidRDefault="005C5CF4" w:rsidP="005C5CF4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Требования, предъявляемые к потенциальным поставщикам</w:t>
            </w:r>
          </w:p>
          <w:p w:rsidR="005C5CF4" w:rsidRDefault="005C5CF4" w:rsidP="000036C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745D3A" w:rsidRDefault="00745D3A" w:rsidP="00745D3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745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дизайна и пошив спецодежды в качестве образца с нанесением фирменного логотипа Заказчика;</w:t>
            </w:r>
          </w:p>
          <w:p w:rsidR="008A6864" w:rsidRPr="00745D3A" w:rsidRDefault="008A6864" w:rsidP="00745D3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Образцы, соответствующие технической спецификации предоставить Заказчику в срок до окончания даты приема заявок на портале закупок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Самрук-Казына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5C5CF4" w:rsidRPr="00745D3A" w:rsidRDefault="005C5CF4" w:rsidP="00745D3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5D3A" w:rsidRPr="0071616F" w:rsidTr="00745D3A">
        <w:trPr>
          <w:trHeight w:val="266"/>
        </w:trPr>
        <w:tc>
          <w:tcPr>
            <w:tcW w:w="2836" w:type="dxa"/>
            <w:vAlign w:val="center"/>
          </w:tcPr>
          <w:p w:rsidR="00745D3A" w:rsidRDefault="00745D3A" w:rsidP="005C5CF4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</w:tc>
        <w:tc>
          <w:tcPr>
            <w:tcW w:w="6379" w:type="dxa"/>
          </w:tcPr>
          <w:p w:rsidR="00745D3A" w:rsidRDefault="00745D3A" w:rsidP="00745D3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ТОО «Первая ветровая электрическая станция»</w:t>
            </w:r>
          </w:p>
        </w:tc>
      </w:tr>
      <w:tr w:rsidR="002870D8" w:rsidRPr="0071616F" w:rsidTr="000036CF">
        <w:trPr>
          <w:trHeight w:val="121"/>
        </w:trPr>
        <w:tc>
          <w:tcPr>
            <w:tcW w:w="2836" w:type="dxa"/>
            <w:vAlign w:val="center"/>
          </w:tcPr>
          <w:p w:rsidR="002870D8" w:rsidRPr="0071616F" w:rsidRDefault="0071616F" w:rsidP="000036C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315603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Условия оплаты</w:t>
            </w:r>
          </w:p>
        </w:tc>
        <w:tc>
          <w:tcPr>
            <w:tcW w:w="6379" w:type="dxa"/>
            <w:shd w:val="clear" w:color="auto" w:fill="auto"/>
          </w:tcPr>
          <w:p w:rsidR="002870D8" w:rsidRPr="0071616F" w:rsidRDefault="008A6864" w:rsidP="000036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 течение 30-ти рабочих дней </w:t>
            </w:r>
            <w:r w:rsidR="002870D8" w:rsidRPr="0071616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100% после поставки товара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  <w:t>З</w:t>
            </w:r>
            <w:r w:rsidR="002870D8" w:rsidRPr="0071616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  <w:t>аказчику</w:t>
            </w:r>
          </w:p>
        </w:tc>
      </w:tr>
      <w:tr w:rsidR="002870D8" w:rsidRPr="0071616F" w:rsidTr="000036CF">
        <w:trPr>
          <w:trHeight w:val="254"/>
        </w:trPr>
        <w:tc>
          <w:tcPr>
            <w:tcW w:w="2836" w:type="dxa"/>
            <w:vAlign w:val="center"/>
          </w:tcPr>
          <w:p w:rsidR="002870D8" w:rsidRPr="0071616F" w:rsidRDefault="002870D8" w:rsidP="000036C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Гарантия</w:t>
            </w:r>
          </w:p>
        </w:tc>
        <w:tc>
          <w:tcPr>
            <w:tcW w:w="6379" w:type="dxa"/>
          </w:tcPr>
          <w:p w:rsidR="002870D8" w:rsidRPr="0071616F" w:rsidRDefault="0071616F" w:rsidP="000036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 месяцев</w:t>
            </w:r>
          </w:p>
        </w:tc>
      </w:tr>
      <w:tr w:rsidR="002870D8" w:rsidRPr="0071616F" w:rsidTr="000036CF">
        <w:trPr>
          <w:trHeight w:val="257"/>
        </w:trPr>
        <w:tc>
          <w:tcPr>
            <w:tcW w:w="2836" w:type="dxa"/>
            <w:vAlign w:val="center"/>
          </w:tcPr>
          <w:p w:rsidR="002870D8" w:rsidRPr="0071616F" w:rsidRDefault="0071616F" w:rsidP="000036C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поставки товара</w:t>
            </w:r>
          </w:p>
        </w:tc>
        <w:tc>
          <w:tcPr>
            <w:tcW w:w="6379" w:type="dxa"/>
          </w:tcPr>
          <w:p w:rsidR="002870D8" w:rsidRPr="0071616F" w:rsidRDefault="00EC1B9C" w:rsidP="000036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>DDP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</w:t>
            </w:r>
            <w:proofErr w:type="spellStart"/>
            <w:r w:rsidR="008A68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Нур</w:t>
            </w:r>
            <w:proofErr w:type="spellEnd"/>
            <w:r w:rsidR="008A68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-Султан</w:t>
            </w:r>
          </w:p>
        </w:tc>
      </w:tr>
      <w:bookmarkEnd w:id="1"/>
      <w:tr w:rsidR="002870D8" w:rsidRPr="0071616F" w:rsidTr="000036CF">
        <w:tc>
          <w:tcPr>
            <w:tcW w:w="2836" w:type="dxa"/>
            <w:vAlign w:val="center"/>
          </w:tcPr>
          <w:p w:rsidR="002870D8" w:rsidRPr="0071616F" w:rsidRDefault="002870D8" w:rsidP="000036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Сроки </w:t>
            </w:r>
            <w:r w:rsidR="00716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поставки товара</w:t>
            </w:r>
          </w:p>
        </w:tc>
        <w:tc>
          <w:tcPr>
            <w:tcW w:w="6379" w:type="dxa"/>
          </w:tcPr>
          <w:p w:rsidR="002870D8" w:rsidRPr="0071616F" w:rsidRDefault="002870D8" w:rsidP="000036CF">
            <w:pPr>
              <w:tabs>
                <w:tab w:val="left" w:pos="4144"/>
                <w:tab w:val="left" w:pos="6271"/>
                <w:tab w:val="left" w:pos="6696"/>
              </w:tabs>
              <w:ind w:right="72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16F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15 календарных дне</w:t>
            </w:r>
            <w:r w:rsidR="0071616F">
              <w:rPr>
                <w:rFonts w:ascii="Times New Roman" w:hAnsi="Times New Roman" w:cs="Times New Roman"/>
                <w:bCs/>
                <w:sz w:val="24"/>
                <w:szCs w:val="24"/>
              </w:rPr>
              <w:t>й с момента заключения договора</w:t>
            </w:r>
          </w:p>
        </w:tc>
      </w:tr>
    </w:tbl>
    <w:p w:rsidR="002870D8" w:rsidRDefault="002870D8" w:rsidP="0071616F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036CF" w:rsidRPr="0071616F" w:rsidRDefault="000036CF" w:rsidP="0071616F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245C8" w:rsidRDefault="00C245C8" w:rsidP="00AE49F6">
      <w:pPr>
        <w:spacing w:after="0" w:line="240" w:lineRule="auto"/>
        <w:ind w:left="284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Менеджер по кадровым</w:t>
      </w:r>
    </w:p>
    <w:p w:rsidR="0001704F" w:rsidRPr="000036CF" w:rsidRDefault="00C245C8" w:rsidP="00AE49F6">
      <w:pPr>
        <w:spacing w:after="0" w:line="240" w:lineRule="auto"/>
        <w:ind w:left="284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и административным вопросам                                                          Омарова А.Б.</w:t>
      </w:r>
    </w:p>
    <w:sectPr w:rsidR="0001704F" w:rsidRPr="00003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7106F"/>
    <w:multiLevelType w:val="multilevel"/>
    <w:tmpl w:val="2EEECF0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0D8"/>
    <w:rsid w:val="000036CF"/>
    <w:rsid w:val="0001704F"/>
    <w:rsid w:val="00111E2A"/>
    <w:rsid w:val="0014683C"/>
    <w:rsid w:val="001B60E5"/>
    <w:rsid w:val="002870D8"/>
    <w:rsid w:val="002A78CF"/>
    <w:rsid w:val="002C573F"/>
    <w:rsid w:val="0034789D"/>
    <w:rsid w:val="00372512"/>
    <w:rsid w:val="0042508D"/>
    <w:rsid w:val="004362F8"/>
    <w:rsid w:val="004E387F"/>
    <w:rsid w:val="00586A1B"/>
    <w:rsid w:val="005A76AC"/>
    <w:rsid w:val="005C5CF4"/>
    <w:rsid w:val="0071616F"/>
    <w:rsid w:val="00745D3A"/>
    <w:rsid w:val="00802296"/>
    <w:rsid w:val="008A6864"/>
    <w:rsid w:val="008B0265"/>
    <w:rsid w:val="00A500A6"/>
    <w:rsid w:val="00A83753"/>
    <w:rsid w:val="00AE49F6"/>
    <w:rsid w:val="00BA3BCC"/>
    <w:rsid w:val="00BC5684"/>
    <w:rsid w:val="00BE69F5"/>
    <w:rsid w:val="00BF7C6D"/>
    <w:rsid w:val="00C03940"/>
    <w:rsid w:val="00C245C8"/>
    <w:rsid w:val="00C3588E"/>
    <w:rsid w:val="00C4451E"/>
    <w:rsid w:val="00EC1B9C"/>
    <w:rsid w:val="00FF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AECA7"/>
  <w15:chartTrackingRefBased/>
  <w15:docId w15:val="{C4851006-76DE-469E-BC3A-E2FDEB8E8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87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87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36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</dc:creator>
  <cp:keywords/>
  <dc:description/>
  <cp:lastModifiedBy>a.omarova</cp:lastModifiedBy>
  <cp:revision>19</cp:revision>
  <cp:lastPrinted>2019-07-05T10:53:00Z</cp:lastPrinted>
  <dcterms:created xsi:type="dcterms:W3CDTF">2018-10-17T06:49:00Z</dcterms:created>
  <dcterms:modified xsi:type="dcterms:W3CDTF">2019-07-15T09:11:00Z</dcterms:modified>
</cp:coreProperties>
</file>